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ЗАОЧНОЕ РЕШЕНИЕ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>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  <w:sz w:val="25"/>
          <w:szCs w:val="25"/>
        </w:rPr>
        <w:t>много округа - Югры Миненко Юлия Борисовна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секретаре су</w:t>
      </w:r>
      <w:r>
        <w:rPr>
          <w:rFonts w:ascii="Times New Roman" w:eastAsia="Times New Roman" w:hAnsi="Times New Roman" w:cs="Times New Roman"/>
          <w:sz w:val="25"/>
          <w:szCs w:val="25"/>
        </w:rPr>
        <w:t>дебных заседаний Бекетовой Натальи Ивановны,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5"/>
          <w:szCs w:val="25"/>
        </w:rPr>
        <w:t>1124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-2803/2026 по исковому заявлению </w:t>
      </w:r>
      <w:r>
        <w:rPr>
          <w:rFonts w:ascii="Times New Roman" w:eastAsia="Times New Roman" w:hAnsi="Times New Roman" w:cs="Times New Roman"/>
          <w:sz w:val="25"/>
          <w:szCs w:val="25"/>
        </w:rPr>
        <w:t>ООО МКК «ФИНМОДЕЛЬ»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 </w:t>
      </w:r>
      <w:r>
        <w:rPr>
          <w:rFonts w:ascii="Times New Roman" w:eastAsia="Times New Roman" w:hAnsi="Times New Roman" w:cs="Times New Roman"/>
          <w:sz w:val="25"/>
          <w:szCs w:val="25"/>
        </w:rPr>
        <w:t>Корольской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Наталье Михайловне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договору займа,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руководствуясь ст.ст.194-199, 235 ГПК РФ, 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исковое заявление </w:t>
      </w:r>
      <w:r>
        <w:rPr>
          <w:rFonts w:ascii="Times New Roman" w:eastAsia="Times New Roman" w:hAnsi="Times New Roman" w:cs="Times New Roman"/>
          <w:sz w:val="25"/>
          <w:szCs w:val="25"/>
        </w:rPr>
        <w:t>ООО МКК «ФИНМОДЕЛЬ»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(ИНН: </w:t>
      </w:r>
      <w:r>
        <w:rPr>
          <w:rFonts w:ascii="Times New Roman" w:eastAsia="Times New Roman" w:hAnsi="Times New Roman" w:cs="Times New Roman"/>
          <w:sz w:val="25"/>
          <w:szCs w:val="25"/>
        </w:rPr>
        <w:t>9721231466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к </w:t>
      </w:r>
      <w:r>
        <w:rPr>
          <w:rFonts w:ascii="Times New Roman" w:eastAsia="Times New Roman" w:hAnsi="Times New Roman" w:cs="Times New Roman"/>
          <w:sz w:val="25"/>
          <w:szCs w:val="25"/>
        </w:rPr>
        <w:t>Корольской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Наталье Михайловне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Style w:val="cat-PassportDatagrp-16rplc-10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</w:t>
      </w:r>
      <w:r>
        <w:rPr>
          <w:rFonts w:ascii="Times New Roman" w:eastAsia="Times New Roman" w:hAnsi="Times New Roman" w:cs="Times New Roman"/>
          <w:sz w:val="25"/>
          <w:szCs w:val="25"/>
        </w:rPr>
        <w:t>о взыскании задолженности по договору займа.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Корольской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Натальи Михайловны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ООО МКК «ФИНМОДЕЛЬ»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задолженность по договору займа №</w:t>
      </w:r>
      <w:r>
        <w:rPr>
          <w:rFonts w:ascii="Times New Roman" w:eastAsia="Times New Roman" w:hAnsi="Times New Roman" w:cs="Times New Roman"/>
          <w:sz w:val="25"/>
          <w:szCs w:val="25"/>
        </w:rPr>
        <w:t>7900384 от 16.10.2024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 период с </w:t>
      </w:r>
      <w:r>
        <w:rPr>
          <w:rFonts w:ascii="Times New Roman" w:eastAsia="Times New Roman" w:hAnsi="Times New Roman" w:cs="Times New Roman"/>
          <w:sz w:val="25"/>
          <w:szCs w:val="25"/>
        </w:rPr>
        <w:t>16.10.2024 по 03.04.2026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24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102,36 рублей</w:t>
      </w:r>
      <w:r>
        <w:rPr>
          <w:rFonts w:ascii="Times New Roman" w:eastAsia="Times New Roman" w:hAnsi="Times New Roman" w:cs="Times New Roman"/>
          <w:sz w:val="25"/>
          <w:szCs w:val="25"/>
        </w:rPr>
        <w:t>, в том числе,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15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570,00 рублей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 сумму основного долга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8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220,96 рублей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 проценты за пользование займом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311,40 рублей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штраф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Корольской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Натальи Михайловны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ООО МКК «ФИНМОДЕЛЬ»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расходы по оплате государственной пошлины в размере 4000 руб.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6rplc-10">
    <w:name w:val="cat-PassportData grp-16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